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REQUEST FOR EXPRESSIONS OF INTEREST</w:t>
      </w:r>
    </w:p>
    <w:p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(CONSULT</w:t>
      </w:r>
      <w:r w:rsidR="001D70EB" w:rsidRPr="003119FD">
        <w:rPr>
          <w:b w:val="0"/>
          <w:bCs/>
          <w:smallCaps w:val="0"/>
        </w:rPr>
        <w:t>ING</w:t>
      </w:r>
      <w:r w:rsidRPr="003119FD">
        <w:rPr>
          <w:b w:val="0"/>
          <w:bCs/>
          <w:smallCaps w:val="0"/>
        </w:rPr>
        <w:t xml:space="preserve"> SERVICES</w:t>
      </w:r>
      <w:r w:rsidR="00A05A45" w:rsidRPr="003119FD">
        <w:rPr>
          <w:b w:val="0"/>
          <w:bCs/>
          <w:smallCaps w:val="0"/>
        </w:rPr>
        <w:t xml:space="preserve"> – </w:t>
      </w:r>
      <w:r w:rsidR="004E2380" w:rsidRPr="003119FD">
        <w:rPr>
          <w:b w:val="0"/>
          <w:bCs/>
          <w:smallCaps w:val="0"/>
        </w:rPr>
        <w:t>INDIVIDUAL CONSULTANTS</w:t>
      </w:r>
      <w:r w:rsidRPr="003119FD">
        <w:rPr>
          <w:b w:val="0"/>
          <w:bCs/>
          <w:smallCaps w:val="0"/>
        </w:rPr>
        <w:t>)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4E2380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Kazakhstan</w:t>
      </w:r>
    </w:p>
    <w:p w:rsidR="00196B3E" w:rsidRPr="001B0D84" w:rsidRDefault="00196B3E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</w:p>
    <w:p w:rsidR="004E2380" w:rsidRPr="00B873E9" w:rsidRDefault="004E2380" w:rsidP="00196B3E">
      <w:pPr>
        <w:jc w:val="center"/>
        <w:rPr>
          <w:b/>
          <w:bCs/>
          <w:sz w:val="24"/>
          <w:szCs w:val="24"/>
        </w:rPr>
      </w:pPr>
      <w:r w:rsidRPr="00B873E9">
        <w:rPr>
          <w:b/>
          <w:bCs/>
          <w:sz w:val="24"/>
          <w:szCs w:val="24"/>
        </w:rPr>
        <w:t>Development Project Highway “East-West” (the Site of Almaty-Khorgos) International Transit Corridor “Western Europe-Western China” (CAREC-1b)</w:t>
      </w:r>
    </w:p>
    <w:p w:rsidR="004E2380" w:rsidRPr="004E2380" w:rsidRDefault="004E2380" w:rsidP="004E2380">
      <w:pPr>
        <w:pStyle w:val="1"/>
        <w:spacing w:after="120"/>
        <w:rPr>
          <w:sz w:val="24"/>
          <w:szCs w:val="24"/>
        </w:rPr>
      </w:pPr>
    </w:p>
    <w:p w:rsidR="00EC50B8" w:rsidRDefault="00EC50B8" w:rsidP="00EC50B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196B3E" w:rsidRPr="00196B3E">
        <w:rPr>
          <w:rFonts w:ascii="Times New Roman" w:hAnsi="Times New Roman"/>
        </w:rPr>
        <w:t>P 128050</w:t>
      </w:r>
    </w:p>
    <w:p w:rsidR="00506CE2" w:rsidRDefault="00196B3E" w:rsidP="00506CE2">
      <w:pPr>
        <w:tabs>
          <w:tab w:val="left" w:pos="4931"/>
        </w:tabs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</w:p>
    <w:p w:rsidR="00506CE2" w:rsidRPr="00860E45" w:rsidRDefault="00EC50B8" w:rsidP="00506CE2">
      <w:pPr>
        <w:tabs>
          <w:tab w:val="left" w:pos="4931"/>
        </w:tabs>
        <w:suppressAutoHyphens/>
        <w:rPr>
          <w:rFonts w:asciiTheme="minorHAnsi" w:hAnsiTheme="minorHAnsi"/>
        </w:rPr>
      </w:pPr>
      <w:r w:rsidRPr="00196B3E">
        <w:rPr>
          <w:sz w:val="24"/>
          <w:szCs w:val="24"/>
        </w:rPr>
        <w:t>Assignment Title</w:t>
      </w:r>
      <w:r w:rsidR="00B009CC">
        <w:t>:</w:t>
      </w:r>
      <w:r w:rsidR="005F0380" w:rsidRPr="005F0380">
        <w:rPr>
          <w:rFonts w:asciiTheme="minorHAnsi" w:hAnsiTheme="minorHAnsi"/>
          <w:b/>
        </w:rPr>
        <w:t xml:space="preserve"> </w:t>
      </w:r>
      <w:r w:rsidR="005F0380">
        <w:rPr>
          <w:rFonts w:asciiTheme="minorHAnsi" w:hAnsiTheme="minorHAnsi"/>
          <w:b/>
        </w:rPr>
        <w:t xml:space="preserve">Individual specialist – </w:t>
      </w:r>
      <w:r w:rsidR="00860E45">
        <w:rPr>
          <w:rFonts w:asciiTheme="minorHAnsi" w:hAnsiTheme="minorHAnsi"/>
          <w:b/>
        </w:rPr>
        <w:t>Interpreter</w:t>
      </w:r>
    </w:p>
    <w:p w:rsidR="004E2380" w:rsidRDefault="004E2380" w:rsidP="00196B3E">
      <w:pPr>
        <w:pStyle w:val="1"/>
        <w:spacing w:after="120"/>
        <w:jc w:val="left"/>
        <w:rPr>
          <w:sz w:val="24"/>
          <w:szCs w:val="24"/>
        </w:rPr>
      </w:pPr>
    </w:p>
    <w:p w:rsidR="00196B3E" w:rsidRPr="005E2E46" w:rsidRDefault="00196B3E" w:rsidP="00196B3E">
      <w:pPr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This EOI follows the GPN of dated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March 21, </w:t>
      </w:r>
      <w:r w:rsidRPr="009A33F4">
        <w:rPr>
          <w:rFonts w:ascii="Times New Roman" w:hAnsi="Times New Roman"/>
          <w:bCs/>
          <w:spacing w:val="-2"/>
          <w:sz w:val="24"/>
          <w:szCs w:val="24"/>
        </w:rPr>
        <w:t>201</w:t>
      </w:r>
      <w:r w:rsidRPr="00E95B49">
        <w:rPr>
          <w:rFonts w:ascii="Times New Roman" w:hAnsi="Times New Roman"/>
          <w:bCs/>
          <w:spacing w:val="-2"/>
          <w:sz w:val="24"/>
          <w:szCs w:val="24"/>
        </w:rPr>
        <w:t>2</w:t>
      </w: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 Published in the UN Development Business </w:t>
      </w:r>
      <w:r>
        <w:rPr>
          <w:rFonts w:ascii="Times New Roman" w:hAnsi="Times New Roman"/>
          <w:bCs/>
          <w:spacing w:val="-2"/>
          <w:sz w:val="24"/>
          <w:szCs w:val="24"/>
        </w:rPr>
        <w:t>Issue # 819</w:t>
      </w:r>
    </w:p>
    <w:p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16E24" w:rsidRPr="001D70EB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5E2E46">
        <w:rPr>
          <w:rFonts w:ascii="Times New Roman" w:hAnsi="Times New Roman"/>
          <w:spacing w:val="-2"/>
          <w:sz w:val="24"/>
          <w:szCs w:val="24"/>
        </w:rPr>
        <w:t xml:space="preserve">The Republic of Kazakhstan has </w:t>
      </w:r>
      <w:r>
        <w:rPr>
          <w:rFonts w:ascii="Times New Roman" w:hAnsi="Times New Roman"/>
          <w:spacing w:val="-2"/>
          <w:sz w:val="24"/>
          <w:szCs w:val="24"/>
        </w:rPr>
        <w:t>applied for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a loan from the International Bank for Reconstruction and Development toward the cost of proposed new </w:t>
      </w:r>
      <w:r>
        <w:rPr>
          <w:rFonts w:ascii="Times New Roman" w:hAnsi="Times New Roman"/>
          <w:spacing w:val="-2"/>
          <w:sz w:val="24"/>
          <w:szCs w:val="24"/>
        </w:rPr>
        <w:t>East -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West Roads Project: Western Europe-Western China International Transit Corridor </w:t>
      </w:r>
      <w:r w:rsidRPr="00BB6316">
        <w:rPr>
          <w:rFonts w:ascii="Times New Roman" w:hAnsi="Times New Roman"/>
          <w:spacing w:val="-2"/>
          <w:sz w:val="24"/>
          <w:szCs w:val="24"/>
        </w:rPr>
        <w:t>(CAREC 1b &amp; 6b).</w:t>
      </w:r>
      <w:r w:rsidRPr="005E2E46">
        <w:rPr>
          <w:rFonts w:ascii="Times New Roman" w:hAnsi="Times New Roman"/>
          <w:sz w:val="24"/>
          <w:szCs w:val="24"/>
        </w:rPr>
        <w:t xml:space="preserve">The Project is part of the Government program to upgrade of the road corridor from China to Russia through Almaty, Shymkent, Kyzylorda and Aktobe cities (the Western Europe-Western China Corridor—WE-WCC—about 2787km). 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The Government intends to apply part of the proceeds of the loan </w:t>
      </w:r>
      <w:r>
        <w:rPr>
          <w:rFonts w:ascii="Times New Roman" w:hAnsi="Times New Roman"/>
          <w:spacing w:val="-2"/>
          <w:sz w:val="24"/>
          <w:szCs w:val="24"/>
        </w:rPr>
        <w:t xml:space="preserve">from World Bank </w:t>
      </w:r>
      <w:r w:rsidRPr="005E2E46">
        <w:rPr>
          <w:rFonts w:ascii="Times New Roman" w:hAnsi="Times New Roman"/>
          <w:spacing w:val="-2"/>
          <w:sz w:val="24"/>
          <w:szCs w:val="24"/>
        </w:rPr>
        <w:t>to finance consultan</w:t>
      </w:r>
      <w:r>
        <w:rPr>
          <w:rFonts w:ascii="Times New Roman" w:hAnsi="Times New Roman"/>
          <w:spacing w:val="-2"/>
          <w:sz w:val="24"/>
          <w:szCs w:val="24"/>
        </w:rPr>
        <w:t>cy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916E24" w:rsidRPr="001D70EB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916E24" w:rsidRPr="001D70EB">
        <w:rPr>
          <w:rFonts w:ascii="Times New Roman" w:hAnsi="Times New Roman"/>
          <w:spacing w:val="-2"/>
          <w:sz w:val="24"/>
        </w:rPr>
        <w:t xml:space="preserve">consulting </w:t>
      </w:r>
      <w:r w:rsidRPr="001D70EB">
        <w:rPr>
          <w:rFonts w:ascii="Times New Roman" w:hAnsi="Times New Roman"/>
          <w:spacing w:val="-2"/>
          <w:sz w:val="24"/>
        </w:rPr>
        <w:t xml:space="preserve">services </w:t>
      </w:r>
      <w:r w:rsidR="00916E24" w:rsidRPr="001D70EB">
        <w:rPr>
          <w:rFonts w:ascii="Times New Roman" w:hAnsi="Times New Roman"/>
          <w:spacing w:val="-2"/>
          <w:sz w:val="24"/>
        </w:rPr>
        <w:t>(“</w:t>
      </w:r>
      <w:r w:rsidR="001D70EB" w:rsidRPr="001D70EB">
        <w:rPr>
          <w:rFonts w:ascii="Times New Roman" w:hAnsi="Times New Roman"/>
          <w:spacing w:val="-2"/>
          <w:sz w:val="24"/>
        </w:rPr>
        <w:t>the Services</w:t>
      </w:r>
      <w:r w:rsidR="00916E24" w:rsidRPr="001D70EB">
        <w:rPr>
          <w:rFonts w:ascii="Times New Roman" w:hAnsi="Times New Roman"/>
          <w:spacing w:val="-2"/>
          <w:sz w:val="24"/>
        </w:rPr>
        <w:t xml:space="preserve">”) </w:t>
      </w:r>
      <w:r w:rsidR="00506CE2" w:rsidRPr="00506CE2">
        <w:rPr>
          <w:rFonts w:ascii="Times New Roman" w:hAnsi="Times New Roman"/>
          <w:spacing w:val="-2"/>
          <w:sz w:val="24"/>
        </w:rPr>
        <w:t xml:space="preserve">to perform administration of contracts and maintain procurement of works, goods and services within the procurement sector </w:t>
      </w:r>
      <w:r w:rsidR="00196B3E">
        <w:rPr>
          <w:sz w:val="24"/>
          <w:szCs w:val="24"/>
        </w:rPr>
        <w:t xml:space="preserve">for the </w:t>
      </w:r>
    </w:p>
    <w:p w:rsidR="009830E4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reconstruction (construction) of 4 lanes road with cement concrete payment. </w:t>
      </w:r>
    </w:p>
    <w:p w:rsidR="00196B3E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135AB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196B3E">
        <w:rPr>
          <w:rFonts w:ascii="Times New Roman" w:hAnsi="Times New Roman"/>
          <w:spacing w:val="-2"/>
          <w:sz w:val="24"/>
        </w:rPr>
        <w:t xml:space="preserve">Committee for Roads Ministry of Transport and Communications of the Republic of Kazakhstan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196B3E">
        <w:rPr>
          <w:rFonts w:ascii="Times New Roman" w:hAnsi="Times New Roman"/>
          <w:spacing w:val="-2"/>
          <w:sz w:val="24"/>
        </w:rPr>
        <w:t xml:space="preserve">individual </w:t>
      </w:r>
      <w:r w:rsidR="001D70EB">
        <w:rPr>
          <w:rFonts w:ascii="Times New Roman" w:hAnsi="Times New Roman"/>
          <w:spacing w:val="-2"/>
          <w:sz w:val="24"/>
        </w:rPr>
        <w:t>consult</w:t>
      </w:r>
      <w:r w:rsidR="00E135AB">
        <w:rPr>
          <w:rFonts w:ascii="Times New Roman" w:hAnsi="Times New Roman"/>
          <w:spacing w:val="-2"/>
          <w:sz w:val="24"/>
        </w:rPr>
        <w:t>ants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are: 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>description of similar assignments, experien</w:t>
      </w:r>
      <w:r w:rsidR="00E135AB">
        <w:rPr>
          <w:rFonts w:ascii="Times New Roman" w:hAnsi="Times New Roman"/>
          <w:spacing w:val="-2"/>
          <w:sz w:val="24"/>
          <w:szCs w:val="24"/>
        </w:rPr>
        <w:t>ce in similar conditions, years of experience and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 xml:space="preserve"> etc.</w:t>
      </w:r>
    </w:p>
    <w:p w:rsidR="00E135AB" w:rsidRDefault="00E135A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>onsultants is drawn to paragraph</w:t>
      </w:r>
      <w:r w:rsidR="00477AB1">
        <w:rPr>
          <w:rFonts w:ascii="Times New Roman" w:hAnsi="Times New Roman"/>
          <w:spacing w:val="-2"/>
          <w:sz w:val="24"/>
        </w:rPr>
        <w:t>s</w:t>
      </w:r>
      <w:r w:rsidR="004E721D" w:rsidRPr="001D70EB">
        <w:rPr>
          <w:rFonts w:ascii="Times New Roman" w:hAnsi="Times New Roman"/>
          <w:spacing w:val="-2"/>
          <w:sz w:val="24"/>
        </w:rPr>
        <w:t xml:space="preserve"> 1.9</w:t>
      </w:r>
      <w:r w:rsidR="00477AB1">
        <w:rPr>
          <w:rFonts w:ascii="Times New Roman" w:hAnsi="Times New Roman"/>
          <w:spacing w:val="-2"/>
          <w:sz w:val="24"/>
        </w:rPr>
        <w:t xml:space="preserve"> and 1.11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4E721D" w:rsidRPr="00DA15DD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3119FD">
        <w:rPr>
          <w:rFonts w:ascii="Times New Roman" w:hAnsi="Times New Roman"/>
          <w:spacing w:val="-2"/>
          <w:sz w:val="24"/>
        </w:rPr>
        <w:t xml:space="preserve">dated </w:t>
      </w:r>
      <w:r w:rsidR="00E135AB">
        <w:rPr>
          <w:rFonts w:ascii="Times New Roman" w:hAnsi="Times New Roman"/>
          <w:spacing w:val="-2"/>
          <w:sz w:val="24"/>
        </w:rPr>
        <w:t>January 2011</w:t>
      </w:r>
      <w:r w:rsidR="004E721D" w:rsidRPr="001D70EB">
        <w:rPr>
          <w:rFonts w:ascii="Times New Roman" w:hAnsi="Times New Roman"/>
          <w:spacing w:val="-2"/>
          <w:sz w:val="24"/>
        </w:rPr>
        <w:t>(“Consultant Guidelines”), setting forth the World Bank’s policy on conflict of interest</w:t>
      </w:r>
      <w:r w:rsidR="00477AB1">
        <w:rPr>
          <w:rFonts w:ascii="Times New Roman" w:hAnsi="Times New Roman"/>
          <w:spacing w:val="-2"/>
          <w:sz w:val="24"/>
        </w:rPr>
        <w:t xml:space="preserve"> and </w:t>
      </w:r>
      <w:r w:rsidR="00A5131C">
        <w:rPr>
          <w:rFonts w:ascii="Times New Roman" w:hAnsi="Times New Roman"/>
          <w:spacing w:val="-2"/>
          <w:sz w:val="24"/>
        </w:rPr>
        <w:t>eligibility</w:t>
      </w:r>
      <w:r w:rsidR="004E721D" w:rsidRPr="001D70EB">
        <w:rPr>
          <w:rFonts w:ascii="Times New Roman" w:hAnsi="Times New Roman"/>
          <w:spacing w:val="-2"/>
          <w:sz w:val="24"/>
        </w:rPr>
        <w:t xml:space="preserve">.  </w:t>
      </w:r>
    </w:p>
    <w:p w:rsidR="003119FD" w:rsidRDefault="003119F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1D70EB" w:rsidP="004E238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135AB">
        <w:rPr>
          <w:rFonts w:ascii="Times New Roman" w:hAnsi="Times New Roman"/>
          <w:spacing w:val="-2"/>
          <w:sz w:val="24"/>
        </w:rPr>
        <w:t>International Competitive Bidding</w:t>
      </w:r>
      <w:r w:rsidR="00E07E32">
        <w:rPr>
          <w:rFonts w:ascii="Times New Roman" w:hAnsi="Times New Roman"/>
          <w:spacing w:val="-2"/>
          <w:sz w:val="24"/>
        </w:rPr>
        <w:t xml:space="preserve"> method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6F3706">
        <w:rPr>
          <w:rFonts w:ascii="Times New Roman" w:hAnsi="Times New Roman"/>
          <w:spacing w:val="-2"/>
          <w:sz w:val="24"/>
        </w:rPr>
        <w:t xml:space="preserve">Consultant </w:t>
      </w:r>
      <w:r w:rsidR="00916E24">
        <w:rPr>
          <w:rFonts w:ascii="Times New Roman" w:hAnsi="Times New Roman"/>
          <w:spacing w:val="-2"/>
          <w:sz w:val="24"/>
        </w:rPr>
        <w:t>Guidelines.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E135AB">
        <w:rPr>
          <w:rFonts w:ascii="Times New Roman" w:hAnsi="Times New Roman"/>
          <w:spacing w:val="-2"/>
          <w:sz w:val="24"/>
        </w:rPr>
        <w:t>09.00 a.m</w:t>
      </w:r>
      <w:r w:rsidR="00A22968">
        <w:rPr>
          <w:rFonts w:ascii="Times New Roman" w:hAnsi="Times New Roman"/>
          <w:spacing w:val="-2"/>
          <w:sz w:val="24"/>
        </w:rPr>
        <w:t>.</w:t>
      </w:r>
      <w:r w:rsidR="00E135AB">
        <w:rPr>
          <w:rFonts w:ascii="Times New Roman" w:hAnsi="Times New Roman"/>
          <w:spacing w:val="-2"/>
          <w:sz w:val="24"/>
        </w:rPr>
        <w:t xml:space="preserve"> till 18.00 p.m</w:t>
      </w:r>
      <w:r w:rsidR="009830E4">
        <w:rPr>
          <w:rFonts w:ascii="Times New Roman" w:hAnsi="Times New Roman"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Pr="00A22968" w:rsidRDefault="009830E4" w:rsidP="00A22968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lastRenderedPageBreak/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</w:t>
      </w:r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Ms. Raushan Tayenova Head of the Board for Investment Project Preparation (address below) </w:t>
      </w:r>
      <w:r w:rsidR="00A22968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t xml:space="preserve">03.00 p.m.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br/>
        <w:t>July</w:t>
      </w:r>
      <w:bookmarkStart w:id="0" w:name="_GoBack"/>
      <w:bookmarkEnd w:id="0"/>
      <w:r w:rsidR="002A670B">
        <w:rPr>
          <w:rFonts w:ascii="Times New Roman" w:hAnsi="Times New Roman"/>
          <w:b/>
          <w:spacing w:val="-2"/>
          <w:sz w:val="24"/>
          <w:szCs w:val="24"/>
        </w:rPr>
        <w:t>12</w:t>
      </w:r>
      <w:r w:rsidR="00BE2EA9">
        <w:rPr>
          <w:rFonts w:ascii="Times New Roman" w:hAnsi="Times New Roman"/>
          <w:b/>
          <w:spacing w:val="-2"/>
          <w:sz w:val="24"/>
          <w:szCs w:val="24"/>
        </w:rPr>
        <w:t>,</w:t>
      </w:r>
      <w:r w:rsidR="00A22968" w:rsidRPr="00A22968">
        <w:rPr>
          <w:rFonts w:ascii="Times New Roman" w:hAnsi="Times New Roman"/>
          <w:b/>
          <w:spacing w:val="-2"/>
          <w:sz w:val="24"/>
          <w:szCs w:val="24"/>
        </w:rPr>
        <w:t xml:space="preserve"> 2013</w:t>
      </w:r>
      <w:r w:rsidRPr="00A22968">
        <w:rPr>
          <w:rFonts w:ascii="Times New Roman" w:hAnsi="Times New Roman"/>
          <w:b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336D79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s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Raushan Tayenova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, Head of the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Unit for Investment Project Preparation 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Committee for Roads, Ministry of Transport and Communication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3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2/1 Kabanbay Batyr Ave., 6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  <w:vertAlign w:val="superscript"/>
        </w:rPr>
        <w:t>th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 floor, Office# 6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12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010000, Astana city, Republic of Kazakhstan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Tel: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+7 7172 24 35 36 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Fax: +7 7172 2</w:t>
      </w:r>
      <w:r>
        <w:rPr>
          <w:rFonts w:ascii="Times New Roman" w:hAnsi="Times New Roman"/>
          <w:b/>
          <w:spacing w:val="-2"/>
          <w:sz w:val="24"/>
          <w:szCs w:val="24"/>
        </w:rPr>
        <w:t>9 90 65</w:t>
      </w:r>
    </w:p>
    <w:p w:rsidR="00336D79" w:rsidRPr="002A20E0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de-DE"/>
        </w:rPr>
      </w:pPr>
      <w:r w:rsidRPr="005E2E46">
        <w:rPr>
          <w:rFonts w:ascii="Times New Roman" w:hAnsi="Times New Roman"/>
          <w:b/>
          <w:spacing w:val="-2"/>
          <w:sz w:val="24"/>
          <w:szCs w:val="24"/>
          <w:lang w:val="de-DE"/>
        </w:rPr>
        <w:t xml:space="preserve">E-mail: </w:t>
      </w:r>
      <w:hyperlink r:id="rId8" w:history="1">
        <w:r w:rsidRPr="002A20E0">
          <w:rPr>
            <w:rStyle w:val="ae"/>
            <w:rFonts w:ascii="Times New Roman" w:hAnsi="Times New Roman"/>
            <w:b/>
            <w:spacing w:val="-2"/>
            <w:sz w:val="24"/>
            <w:szCs w:val="24"/>
            <w:u w:val="none"/>
          </w:rPr>
          <w:t>mambetov_k@mtc.gov.kz</w:t>
        </w:r>
      </w:hyperlink>
      <w:r w:rsidRPr="002A20E0">
        <w:rPr>
          <w:rFonts w:ascii="Times New Roman" w:hAnsi="Times New Roman"/>
          <w:b/>
          <w:spacing w:val="-2"/>
          <w:sz w:val="24"/>
          <w:szCs w:val="24"/>
        </w:rPr>
        <w:t xml:space="preserve">; </w:t>
      </w:r>
      <w:hyperlink r:id="rId9" w:history="1">
        <w:r w:rsidRPr="002A20E0">
          <w:rPr>
            <w:rStyle w:val="ae"/>
            <w:rFonts w:ascii="Times New Roman" w:hAnsi="Times New Roman"/>
            <w:b/>
            <w:spacing w:val="-2"/>
            <w:sz w:val="24"/>
            <w:szCs w:val="24"/>
            <w:u w:val="none"/>
          </w:rPr>
          <w:t>bizhumanova@mtc.gov.kz</w:t>
        </w:r>
      </w:hyperlink>
    </w:p>
    <w:p w:rsidR="00336D79" w:rsidRDefault="00336D79" w:rsidP="00336D79">
      <w:pPr>
        <w:pStyle w:val="TextBox"/>
        <w:keepNext w:val="0"/>
        <w:keepLines w:val="0"/>
        <w:tabs>
          <w:tab w:val="clear" w:pos="-720"/>
        </w:tabs>
        <w:rPr>
          <w:rStyle w:val="HTML"/>
          <w:b/>
          <w:sz w:val="24"/>
          <w:szCs w:val="24"/>
        </w:rPr>
      </w:pPr>
      <w:r w:rsidRPr="002A20E0">
        <w:rPr>
          <w:b/>
          <w:sz w:val="24"/>
          <w:szCs w:val="24"/>
        </w:rPr>
        <w:t xml:space="preserve">Web site: </w:t>
      </w:r>
      <w:hyperlink r:id="rId10" w:history="1">
        <w:r w:rsidRPr="002A20E0">
          <w:rPr>
            <w:rStyle w:val="ae"/>
            <w:b/>
            <w:sz w:val="24"/>
            <w:szCs w:val="24"/>
            <w:u w:val="none"/>
          </w:rPr>
          <w:t>www.mtk.gov.kz</w:t>
        </w:r>
      </w:hyperlink>
    </w:p>
    <w:p w:rsidR="009830E4" w:rsidRDefault="009830E4">
      <w:pPr>
        <w:suppressAutoHyphens/>
        <w:rPr>
          <w:spacing w:val="-2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506CE2" w:rsidRDefault="00506CE2" w:rsidP="00C770E5">
      <w:pPr>
        <w:jc w:val="center"/>
        <w:rPr>
          <w:b/>
          <w:bCs/>
          <w:sz w:val="24"/>
          <w:szCs w:val="24"/>
        </w:rPr>
      </w:pPr>
    </w:p>
    <w:p w:rsidR="00860E45" w:rsidRPr="00B873E9" w:rsidRDefault="00860E45" w:rsidP="00860E4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lastRenderedPageBreak/>
        <w:t>Terms of Reference for the selection of Individual Consultant</w:t>
      </w:r>
    </w:p>
    <w:p w:rsidR="00AE6B6F" w:rsidRPr="007D4329" w:rsidRDefault="00AE6B6F" w:rsidP="00860E45">
      <w:pPr>
        <w:rPr>
          <w:rFonts w:ascii="Times New Roman" w:hAnsi="Times New Roman"/>
          <w:b/>
          <w:bCs/>
          <w:sz w:val="24"/>
          <w:szCs w:val="24"/>
        </w:rPr>
      </w:pPr>
    </w:p>
    <w:p w:rsidR="00860E45" w:rsidRPr="00A33918" w:rsidRDefault="00860E45" w:rsidP="00860E45">
      <w:pPr>
        <w:rPr>
          <w:rFonts w:ascii="Times New Roman" w:hAnsi="Times New Roman"/>
          <w:b/>
          <w:bCs/>
          <w:sz w:val="24"/>
          <w:szCs w:val="24"/>
        </w:rPr>
      </w:pPr>
      <w:r w:rsidRPr="00A33918">
        <w:rPr>
          <w:rFonts w:ascii="Times New Roman" w:hAnsi="Times New Roman"/>
          <w:b/>
          <w:bCs/>
          <w:sz w:val="24"/>
          <w:szCs w:val="24"/>
        </w:rPr>
        <w:t>Title:</w:t>
      </w:r>
      <w:r w:rsidRPr="00A33918">
        <w:rPr>
          <w:rFonts w:ascii="Times New Roman" w:hAnsi="Times New Roman"/>
          <w:b/>
          <w:bCs/>
          <w:sz w:val="24"/>
          <w:szCs w:val="24"/>
        </w:rPr>
        <w:tab/>
      </w:r>
      <w:r w:rsidRPr="00A33918">
        <w:rPr>
          <w:rFonts w:ascii="Times New Roman" w:hAnsi="Times New Roman"/>
          <w:b/>
          <w:sz w:val="24"/>
          <w:szCs w:val="24"/>
        </w:rPr>
        <w:t>Interpreter</w:t>
      </w:r>
    </w:p>
    <w:p w:rsidR="00AE6B6F" w:rsidRPr="007D4329" w:rsidRDefault="00AE6B6F" w:rsidP="00860E45">
      <w:pPr>
        <w:rPr>
          <w:rFonts w:ascii="Times New Roman" w:hAnsi="Times New Roman"/>
          <w:b/>
          <w:bCs/>
          <w:sz w:val="24"/>
          <w:szCs w:val="24"/>
        </w:rPr>
      </w:pPr>
    </w:p>
    <w:p w:rsidR="00860E45" w:rsidRPr="00C54DDF" w:rsidRDefault="00860E45" w:rsidP="00860E45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>Project Title:</w:t>
      </w:r>
      <w:r w:rsidRPr="00B873E9">
        <w:rPr>
          <w:rFonts w:ascii="Times New Roman" w:hAnsi="Times New Roman"/>
          <w:b/>
          <w:bCs/>
          <w:sz w:val="24"/>
          <w:szCs w:val="24"/>
        </w:rPr>
        <w:tab/>
      </w:r>
      <w:r w:rsidRPr="0054190A">
        <w:rPr>
          <w:rFonts w:ascii="Times New Roman" w:hAnsi="Times New Roman"/>
          <w:b/>
          <w:bCs/>
          <w:sz w:val="24"/>
          <w:szCs w:val="24"/>
        </w:rPr>
        <w:t>East-West Roads Project (Almaty-Khorgos Section): Western Europe-Western China International Transit Corridor (CAREC1b)</w:t>
      </w:r>
    </w:p>
    <w:p w:rsidR="007D4329" w:rsidRDefault="007D4329" w:rsidP="00860E45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860E45" w:rsidRDefault="00860E45" w:rsidP="00860E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part of the EWRP translations are required to facilitate timely execution of the EWRP.  These translations are central to successful delivery of outputs under the EWRP. For these purposes, the </w:t>
      </w:r>
      <w:r w:rsidRPr="00B873E9">
        <w:rPr>
          <w:rFonts w:ascii="Times New Roman" w:hAnsi="Times New Roman"/>
          <w:sz w:val="24"/>
          <w:szCs w:val="24"/>
        </w:rPr>
        <w:t xml:space="preserve">Committee for Roads </w:t>
      </w:r>
      <w:r>
        <w:rPr>
          <w:rFonts w:ascii="Times New Roman" w:hAnsi="Times New Roman"/>
          <w:sz w:val="24"/>
          <w:szCs w:val="24"/>
        </w:rPr>
        <w:t xml:space="preserve">(CR) </w:t>
      </w:r>
      <w:r w:rsidRPr="00B873E9">
        <w:rPr>
          <w:rFonts w:ascii="Times New Roman" w:hAnsi="Times New Roman"/>
          <w:sz w:val="24"/>
          <w:szCs w:val="24"/>
        </w:rPr>
        <w:t xml:space="preserve">recruit </w:t>
      </w:r>
      <w:r>
        <w:rPr>
          <w:rFonts w:ascii="Times New Roman" w:hAnsi="Times New Roman"/>
          <w:sz w:val="24"/>
          <w:szCs w:val="24"/>
        </w:rPr>
        <w:t xml:space="preserve">four interpreters </w:t>
      </w:r>
      <w:r w:rsidRPr="00B873E9">
        <w:rPr>
          <w:rFonts w:ascii="Times New Roman" w:hAnsi="Times New Roman"/>
          <w:sz w:val="24"/>
          <w:szCs w:val="24"/>
        </w:rPr>
        <w:t>(local</w:t>
      </w:r>
      <w:r>
        <w:rPr>
          <w:rFonts w:ascii="Times New Roman" w:hAnsi="Times New Roman"/>
          <w:sz w:val="24"/>
          <w:szCs w:val="24"/>
        </w:rPr>
        <w:t xml:space="preserve"> staff</w:t>
      </w:r>
      <w:r w:rsidRPr="00B873E9">
        <w:rPr>
          <w:rFonts w:ascii="Times New Roman" w:hAnsi="Times New Roman"/>
          <w:sz w:val="24"/>
          <w:szCs w:val="24"/>
        </w:rPr>
        <w:t xml:space="preserve">). </w:t>
      </w:r>
    </w:p>
    <w:p w:rsidR="00AE6B6F" w:rsidRPr="007D4329" w:rsidRDefault="00AE6B6F" w:rsidP="00860E45">
      <w:pPr>
        <w:rPr>
          <w:rFonts w:ascii="Times New Roman" w:hAnsi="Times New Roman"/>
          <w:b/>
          <w:bCs/>
          <w:sz w:val="24"/>
          <w:szCs w:val="24"/>
        </w:rPr>
      </w:pPr>
    </w:p>
    <w:p w:rsidR="00860E45" w:rsidRPr="00B873E9" w:rsidRDefault="00860E45" w:rsidP="00860E45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Qualification: </w:t>
      </w:r>
    </w:p>
    <w:p w:rsidR="00860E45" w:rsidRDefault="00860E45" w:rsidP="00860E45">
      <w:pPr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• University degree in philology in English or in the field of translation.</w:t>
      </w:r>
      <w:r w:rsidRPr="00B873E9">
        <w:rPr>
          <w:rFonts w:ascii="Times New Roman" w:hAnsi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>Proven e</w:t>
      </w:r>
      <w:r w:rsidRPr="00B873E9">
        <w:rPr>
          <w:rFonts w:ascii="Times New Roman" w:hAnsi="Times New Roman"/>
          <w:sz w:val="24"/>
          <w:szCs w:val="24"/>
        </w:rPr>
        <w:t>xperience in translating specific texts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873E9">
        <w:rPr>
          <w:rFonts w:ascii="Times New Roman" w:hAnsi="Times New Roman"/>
          <w:sz w:val="24"/>
          <w:szCs w:val="24"/>
        </w:rPr>
        <w:t>technical</w:t>
      </w:r>
      <w:r>
        <w:rPr>
          <w:rFonts w:ascii="Times New Roman" w:hAnsi="Times New Roman"/>
          <w:sz w:val="24"/>
          <w:szCs w:val="24"/>
        </w:rPr>
        <w:t xml:space="preserve"> knowledge of</w:t>
      </w:r>
      <w:r w:rsidRPr="00C54DDF">
        <w:rPr>
          <w:rFonts w:ascii="Times New Roman" w:hAnsi="Times New Roman"/>
          <w:sz w:val="24"/>
          <w:szCs w:val="24"/>
        </w:rPr>
        <w:t xml:space="preserve"> </w:t>
      </w:r>
      <w:r w:rsidRPr="00B873E9">
        <w:rPr>
          <w:rFonts w:ascii="Times New Roman" w:hAnsi="Times New Roman"/>
          <w:sz w:val="24"/>
          <w:szCs w:val="24"/>
        </w:rPr>
        <w:t>environmental</w:t>
      </w:r>
      <w:r>
        <w:rPr>
          <w:rFonts w:ascii="Times New Roman" w:hAnsi="Times New Roman"/>
          <w:sz w:val="24"/>
          <w:szCs w:val="24"/>
        </w:rPr>
        <w:t xml:space="preserve">,  roads engineering, and financial management related </w:t>
      </w:r>
      <w:r w:rsidRPr="00B873E9">
        <w:rPr>
          <w:rFonts w:ascii="Times New Roman" w:hAnsi="Times New Roman"/>
          <w:sz w:val="24"/>
          <w:szCs w:val="24"/>
        </w:rPr>
        <w:t>terminology</w:t>
      </w:r>
      <w:r>
        <w:rPr>
          <w:rFonts w:ascii="Times New Roman" w:hAnsi="Times New Roman"/>
          <w:sz w:val="24"/>
          <w:szCs w:val="24"/>
        </w:rPr>
        <w:t>.</w:t>
      </w:r>
    </w:p>
    <w:p w:rsidR="00860E45" w:rsidRPr="00C54DDF" w:rsidRDefault="00860E45" w:rsidP="00860E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Proven e</w:t>
      </w:r>
      <w:r w:rsidRPr="00B873E9">
        <w:rPr>
          <w:rFonts w:ascii="Times New Roman" w:hAnsi="Times New Roman"/>
          <w:sz w:val="24"/>
          <w:szCs w:val="24"/>
        </w:rPr>
        <w:t>ditorial skills</w:t>
      </w:r>
      <w:r>
        <w:rPr>
          <w:rFonts w:ascii="Times New Roman" w:hAnsi="Times New Roman"/>
          <w:sz w:val="24"/>
          <w:szCs w:val="24"/>
        </w:rPr>
        <w:t>.</w:t>
      </w:r>
    </w:p>
    <w:p w:rsidR="00860E45" w:rsidRDefault="00860E45" w:rsidP="00860E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Proven ability to deliver translations to meet tight deadlines </w:t>
      </w:r>
      <w:r w:rsidRPr="00B873E9"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Perfect fluency in</w:t>
      </w:r>
      <w:r w:rsidRPr="00B87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English and</w:t>
      </w:r>
      <w:r w:rsidRPr="00B873E9">
        <w:rPr>
          <w:rFonts w:ascii="Times New Roman" w:hAnsi="Times New Roman"/>
          <w:sz w:val="24"/>
          <w:szCs w:val="24"/>
        </w:rPr>
        <w:t>Russian. Knowledge</w:t>
      </w:r>
      <w:r>
        <w:rPr>
          <w:rFonts w:ascii="Times New Roman" w:hAnsi="Times New Roman"/>
          <w:sz w:val="24"/>
          <w:szCs w:val="24"/>
        </w:rPr>
        <w:t xml:space="preserve"> of Kazakh</w:t>
      </w:r>
      <w:r w:rsidRPr="00E30AA3">
        <w:rPr>
          <w:rFonts w:ascii="Times New Roman" w:hAnsi="Times New Roman"/>
          <w:sz w:val="24"/>
          <w:szCs w:val="24"/>
        </w:rPr>
        <w:t xml:space="preserve"> </w:t>
      </w:r>
      <w:r w:rsidRPr="00B873E9">
        <w:rPr>
          <w:rFonts w:ascii="Times New Roman" w:hAnsi="Times New Roman"/>
          <w:sz w:val="24"/>
          <w:szCs w:val="24"/>
        </w:rPr>
        <w:t>is preferred.</w:t>
      </w:r>
      <w:r w:rsidRPr="00B873E9">
        <w:rPr>
          <w:rFonts w:ascii="Times New Roman" w:hAnsi="Times New Roman"/>
          <w:sz w:val="24"/>
          <w:szCs w:val="24"/>
        </w:rPr>
        <w:br/>
      </w:r>
      <w:r w:rsidRPr="00B873E9">
        <w:rPr>
          <w:rFonts w:ascii="Times New Roman" w:hAnsi="Times New Roman"/>
          <w:sz w:val="24"/>
          <w:szCs w:val="24"/>
        </w:rPr>
        <w:br/>
      </w:r>
      <w:r w:rsidRPr="00B873E9">
        <w:rPr>
          <w:rFonts w:ascii="Times New Roman" w:hAnsi="Times New Roman"/>
          <w:sz w:val="24"/>
          <w:szCs w:val="24"/>
        </w:rPr>
        <w:br/>
      </w:r>
      <w:r w:rsidRPr="00B873E9">
        <w:rPr>
          <w:rFonts w:ascii="Times New Roman" w:hAnsi="Times New Roman"/>
          <w:b/>
          <w:sz w:val="24"/>
          <w:szCs w:val="24"/>
        </w:rPr>
        <w:t>Duration of assignment:</w:t>
      </w:r>
      <w:r w:rsidRPr="00B873E9">
        <w:rPr>
          <w:rFonts w:ascii="Times New Roman" w:hAnsi="Times New Roman"/>
          <w:b/>
          <w:sz w:val="24"/>
          <w:szCs w:val="24"/>
        </w:rPr>
        <w:br/>
      </w:r>
      <w:r w:rsidRPr="00A33918">
        <w:rPr>
          <w:rFonts w:ascii="Times New Roman" w:hAnsi="Times New Roman"/>
          <w:b/>
          <w:sz w:val="24"/>
          <w:szCs w:val="24"/>
        </w:rPr>
        <w:t>30 months</w:t>
      </w:r>
      <w:r w:rsidRPr="00B873E9">
        <w:rPr>
          <w:rFonts w:ascii="Times New Roman" w:hAnsi="Times New Roman"/>
          <w:sz w:val="24"/>
          <w:szCs w:val="24"/>
        </w:rPr>
        <w:br/>
        <w:t> </w:t>
      </w:r>
      <w:r w:rsidRPr="00B873E9">
        <w:rPr>
          <w:rFonts w:ascii="Times New Roman" w:hAnsi="Times New Roman"/>
          <w:sz w:val="24"/>
          <w:szCs w:val="24"/>
        </w:rPr>
        <w:br/>
      </w:r>
      <w:r w:rsidRPr="00B873E9">
        <w:rPr>
          <w:rFonts w:ascii="Times New Roman" w:hAnsi="Times New Roman"/>
          <w:b/>
          <w:sz w:val="24"/>
          <w:szCs w:val="24"/>
        </w:rPr>
        <w:t>General responsibilities of the expert:</w:t>
      </w:r>
      <w:r w:rsidRPr="00B873E9">
        <w:rPr>
          <w:rFonts w:ascii="Times New Roman" w:hAnsi="Times New Roman"/>
          <w:sz w:val="24"/>
          <w:szCs w:val="24"/>
        </w:rPr>
        <w:br/>
      </w:r>
      <w:r w:rsidRPr="00B873E9">
        <w:rPr>
          <w:rFonts w:ascii="Times New Roman" w:hAnsi="Times New Roman"/>
          <w:sz w:val="24"/>
          <w:szCs w:val="24"/>
        </w:rPr>
        <w:br/>
        <w:t xml:space="preserve">• </w:t>
      </w:r>
      <w:r>
        <w:rPr>
          <w:rFonts w:ascii="Times New Roman" w:hAnsi="Times New Roman"/>
          <w:sz w:val="24"/>
          <w:szCs w:val="24"/>
        </w:rPr>
        <w:t xml:space="preserve">Provide support for the implementation of the EWRP through interpretation, translation and editing of EWRP documents. </w:t>
      </w:r>
    </w:p>
    <w:p w:rsidR="00860E45" w:rsidRDefault="00860E45" w:rsidP="00860E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quality check and proofreading of translation. </w:t>
      </w:r>
    </w:p>
    <w:p w:rsidR="00860E45" w:rsidRDefault="00860E45" w:rsidP="00860E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Ensure the timely delivery of translated and edited materials from English into Russian and vice versa. </w:t>
      </w:r>
    </w:p>
    <w:p w:rsidR="007D4329" w:rsidRDefault="00860E45" w:rsidP="00860E45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Ensure high quality of interpretation from English into Russian and vice versa during the meetings with international partners.</w:t>
      </w:r>
      <w:r w:rsidRPr="00B873E9">
        <w:rPr>
          <w:rFonts w:ascii="Times New Roman" w:hAnsi="Times New Roman"/>
          <w:sz w:val="24"/>
          <w:szCs w:val="24"/>
        </w:rPr>
        <w:br/>
      </w:r>
    </w:p>
    <w:p w:rsidR="00860E45" w:rsidRPr="00BF1873" w:rsidRDefault="00860E45" w:rsidP="00860E45">
      <w:pPr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b/>
          <w:sz w:val="24"/>
          <w:szCs w:val="24"/>
        </w:rPr>
        <w:t>Objectives:</w:t>
      </w:r>
      <w:r w:rsidRPr="00B873E9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1) Written t</w:t>
      </w:r>
      <w:r w:rsidRPr="00B873E9">
        <w:rPr>
          <w:rFonts w:ascii="Times New Roman" w:hAnsi="Times New Roman"/>
          <w:sz w:val="24"/>
          <w:szCs w:val="24"/>
        </w:rPr>
        <w:t xml:space="preserve">ranslation of documents and materials of the </w:t>
      </w:r>
      <w:r>
        <w:rPr>
          <w:rFonts w:ascii="Times New Roman" w:hAnsi="Times New Roman"/>
          <w:sz w:val="24"/>
          <w:szCs w:val="24"/>
        </w:rPr>
        <w:t>EWRP</w:t>
      </w:r>
      <w:r w:rsidRPr="00B873E9">
        <w:rPr>
          <w:rFonts w:ascii="Times New Roman" w:hAnsi="Times New Roman"/>
          <w:sz w:val="24"/>
          <w:szCs w:val="24"/>
        </w:rPr>
        <w:t>to English</w:t>
      </w:r>
      <w:r>
        <w:rPr>
          <w:rFonts w:ascii="Times New Roman" w:hAnsi="Times New Roman"/>
          <w:sz w:val="24"/>
          <w:szCs w:val="24"/>
        </w:rPr>
        <w:t xml:space="preserve"> and vice versa</w:t>
      </w:r>
    </w:p>
    <w:p w:rsidR="00860E45" w:rsidRPr="0054190A" w:rsidRDefault="00860E45" w:rsidP="00860E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I</w:t>
      </w:r>
      <w:r w:rsidRPr="00B873E9">
        <w:rPr>
          <w:rFonts w:ascii="Times New Roman" w:hAnsi="Times New Roman"/>
          <w:sz w:val="24"/>
          <w:szCs w:val="24"/>
        </w:rPr>
        <w:t xml:space="preserve">nterpretation </w:t>
      </w:r>
      <w:r>
        <w:rPr>
          <w:rFonts w:ascii="Times New Roman" w:hAnsi="Times New Roman"/>
          <w:sz w:val="24"/>
          <w:szCs w:val="24"/>
        </w:rPr>
        <w:t>for the staff of the CR</w:t>
      </w:r>
      <w:r w:rsidRPr="00B87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 the meetings with</w:t>
      </w:r>
      <w:r w:rsidRPr="00B873E9">
        <w:rPr>
          <w:rFonts w:ascii="Times New Roman" w:hAnsi="Times New Roman"/>
          <w:sz w:val="24"/>
          <w:szCs w:val="24"/>
        </w:rPr>
        <w:t xml:space="preserve"> international consultants </w:t>
      </w:r>
      <w:r>
        <w:rPr>
          <w:rFonts w:ascii="Times New Roman" w:hAnsi="Times New Roman"/>
          <w:sz w:val="24"/>
          <w:szCs w:val="24"/>
        </w:rPr>
        <w:t>and partners</w:t>
      </w:r>
      <w:r w:rsidRPr="00B873E9">
        <w:rPr>
          <w:rFonts w:ascii="Times New Roman" w:hAnsi="Times New Roman"/>
          <w:sz w:val="24"/>
          <w:szCs w:val="24"/>
        </w:rPr>
        <w:t>.</w:t>
      </w:r>
      <w:r w:rsidRPr="00B873E9">
        <w:rPr>
          <w:rFonts w:ascii="Times New Roman" w:hAnsi="Times New Roman"/>
          <w:sz w:val="24"/>
          <w:szCs w:val="24"/>
        </w:rPr>
        <w:br/>
      </w:r>
    </w:p>
    <w:p w:rsidR="00860E45" w:rsidRPr="00860E45" w:rsidRDefault="00860E45" w:rsidP="00860E45">
      <w:pPr>
        <w:rPr>
          <w:rFonts w:ascii="Times New Roman" w:hAnsi="Times New Roman"/>
          <w:b/>
          <w:sz w:val="24"/>
          <w:szCs w:val="24"/>
        </w:rPr>
      </w:pPr>
      <w:r w:rsidRPr="00B873E9">
        <w:rPr>
          <w:rFonts w:ascii="Times New Roman" w:hAnsi="Times New Roman"/>
          <w:b/>
          <w:sz w:val="24"/>
          <w:szCs w:val="24"/>
        </w:rPr>
        <w:t>Report</w:t>
      </w:r>
      <w:r>
        <w:rPr>
          <w:rFonts w:ascii="Times New Roman" w:hAnsi="Times New Roman"/>
          <w:b/>
          <w:sz w:val="24"/>
          <w:szCs w:val="24"/>
        </w:rPr>
        <w:t>ing</w:t>
      </w:r>
      <w:r w:rsidRPr="00860E45">
        <w:rPr>
          <w:rFonts w:ascii="Times New Roman" w:hAnsi="Times New Roman"/>
          <w:b/>
          <w:sz w:val="24"/>
          <w:szCs w:val="24"/>
        </w:rPr>
        <w:t>:</w:t>
      </w:r>
    </w:p>
    <w:p w:rsidR="00860E45" w:rsidRPr="00860E45" w:rsidRDefault="00860E45" w:rsidP="00860E45">
      <w:pPr>
        <w:rPr>
          <w:rFonts w:ascii="Times New Roman" w:hAnsi="Times New Roman"/>
          <w:b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The Interpreters will be accountable to the Head of the Division for finance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3E9">
        <w:rPr>
          <w:rFonts w:ascii="Times New Roman" w:hAnsi="Times New Roman"/>
          <w:sz w:val="24"/>
          <w:szCs w:val="24"/>
        </w:rPr>
        <w:t xml:space="preserve"> of the </w:t>
      </w:r>
      <w:r>
        <w:rPr>
          <w:rFonts w:ascii="Times New Roman" w:hAnsi="Times New Roman"/>
          <w:sz w:val="24"/>
          <w:szCs w:val="24"/>
        </w:rPr>
        <w:t>CR</w:t>
      </w:r>
      <w:r w:rsidRPr="00B873E9">
        <w:rPr>
          <w:rFonts w:ascii="Times New Roman" w:hAnsi="Times New Roman"/>
          <w:sz w:val="24"/>
          <w:szCs w:val="24"/>
        </w:rPr>
        <w:t xml:space="preserve"> and to the </w:t>
      </w:r>
      <w:r w:rsidRPr="00076924">
        <w:rPr>
          <w:rFonts w:ascii="Times New Roman" w:hAnsi="Times New Roman"/>
          <w:sz w:val="24"/>
          <w:szCs w:val="24"/>
        </w:rPr>
        <w:t>Team Leader</w:t>
      </w:r>
      <w:r w:rsidRPr="00B873E9">
        <w:rPr>
          <w:rFonts w:ascii="Times New Roman" w:hAnsi="Times New Roman"/>
          <w:sz w:val="24"/>
          <w:szCs w:val="24"/>
        </w:rPr>
        <w:t xml:space="preserve">. The consultant will submit monthly report on his work progress. </w:t>
      </w:r>
      <w:r>
        <w:rPr>
          <w:rFonts w:ascii="Times New Roman" w:hAnsi="Times New Roman"/>
          <w:sz w:val="24"/>
          <w:szCs w:val="24"/>
        </w:rPr>
        <w:t>Translation submitted under the current ToRs is the property of the CR, and cannot be distributed to or used by any other party, unless arranged otherwise.</w:t>
      </w:r>
    </w:p>
    <w:p w:rsidR="00506CE2" w:rsidRDefault="00506CE2" w:rsidP="00860E45">
      <w:pPr>
        <w:jc w:val="center"/>
        <w:rPr>
          <w:b/>
          <w:bCs/>
          <w:sz w:val="24"/>
          <w:szCs w:val="24"/>
        </w:rPr>
      </w:pPr>
    </w:p>
    <w:sectPr w:rsidR="00506CE2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DFF" w:rsidRDefault="00446DFF">
      <w:r>
        <w:separator/>
      </w:r>
    </w:p>
  </w:endnote>
  <w:endnote w:type="continuationSeparator" w:id="1">
    <w:p w:rsidR="00446DFF" w:rsidRDefault="00446DFF"/>
  </w:endnote>
  <w:endnote w:type="continuationNotice" w:id="2">
    <w:p w:rsidR="00446DFF" w:rsidRDefault="00446DF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DFF" w:rsidRDefault="00446DFF">
      <w:r>
        <w:rPr>
          <w:sz w:val="24"/>
        </w:rPr>
        <w:separator/>
      </w:r>
    </w:p>
  </w:footnote>
  <w:footnote w:type="continuationSeparator" w:id="1">
    <w:p w:rsidR="00446DFF" w:rsidRDefault="00446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64" w:rsidRDefault="00694B64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2AD"/>
    <w:multiLevelType w:val="hybridMultilevel"/>
    <w:tmpl w:val="71042274"/>
    <w:lvl w:ilvl="0" w:tplc="814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1CB6"/>
    <w:multiLevelType w:val="hybridMultilevel"/>
    <w:tmpl w:val="1184703C"/>
    <w:lvl w:ilvl="0" w:tplc="D744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41412"/>
    <w:multiLevelType w:val="singleLevel"/>
    <w:tmpl w:val="635428BE"/>
    <w:lvl w:ilvl="0">
      <w:start w:val="1"/>
      <w:numFmt w:val="lowerLetter"/>
      <w:lvlText w:val="(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4A317BE4"/>
    <w:multiLevelType w:val="hybridMultilevel"/>
    <w:tmpl w:val="DF50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94152"/>
    <w:multiLevelType w:val="hybridMultilevel"/>
    <w:tmpl w:val="4002FB6C"/>
    <w:lvl w:ilvl="0" w:tplc="04090017">
      <w:start w:val="1"/>
      <w:numFmt w:val="lowerLetter"/>
      <w:lvlText w:val="%1)"/>
      <w:lvlJc w:val="left"/>
      <w:pPr>
        <w:ind w:left="3120" w:hanging="360"/>
      </w:pPr>
    </w:lvl>
    <w:lvl w:ilvl="1" w:tplc="04090019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>
    <w:nsid w:val="69634240"/>
    <w:multiLevelType w:val="hybridMultilevel"/>
    <w:tmpl w:val="B5CC0858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AD61C3"/>
    <w:multiLevelType w:val="hybridMultilevel"/>
    <w:tmpl w:val="6B82D27A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EC50B8"/>
    <w:rsid w:val="00020B0C"/>
    <w:rsid w:val="000A4184"/>
    <w:rsid w:val="000C4041"/>
    <w:rsid w:val="00113A35"/>
    <w:rsid w:val="00196B3E"/>
    <w:rsid w:val="001B0D84"/>
    <w:rsid w:val="001D70EB"/>
    <w:rsid w:val="002727A9"/>
    <w:rsid w:val="002A670B"/>
    <w:rsid w:val="00307830"/>
    <w:rsid w:val="003119FD"/>
    <w:rsid w:val="00336D79"/>
    <w:rsid w:val="00357959"/>
    <w:rsid w:val="00386CD0"/>
    <w:rsid w:val="0041274F"/>
    <w:rsid w:val="00446DFF"/>
    <w:rsid w:val="00477AB1"/>
    <w:rsid w:val="004A34DE"/>
    <w:rsid w:val="004E2380"/>
    <w:rsid w:val="004E721D"/>
    <w:rsid w:val="00506CE2"/>
    <w:rsid w:val="00577B28"/>
    <w:rsid w:val="005A7A8C"/>
    <w:rsid w:val="005F0380"/>
    <w:rsid w:val="00694B64"/>
    <w:rsid w:val="00695DDD"/>
    <w:rsid w:val="006D6898"/>
    <w:rsid w:val="006E0849"/>
    <w:rsid w:val="006F3706"/>
    <w:rsid w:val="00756E78"/>
    <w:rsid w:val="007A4EF7"/>
    <w:rsid w:val="007D4329"/>
    <w:rsid w:val="007D59F6"/>
    <w:rsid w:val="00803946"/>
    <w:rsid w:val="00855D6E"/>
    <w:rsid w:val="00860E45"/>
    <w:rsid w:val="008929AC"/>
    <w:rsid w:val="008A4AA7"/>
    <w:rsid w:val="00916E24"/>
    <w:rsid w:val="00930D65"/>
    <w:rsid w:val="009830E4"/>
    <w:rsid w:val="00991065"/>
    <w:rsid w:val="009B006F"/>
    <w:rsid w:val="009B3EB8"/>
    <w:rsid w:val="00A05A45"/>
    <w:rsid w:val="00A22968"/>
    <w:rsid w:val="00A5131C"/>
    <w:rsid w:val="00AE6B6F"/>
    <w:rsid w:val="00B009CC"/>
    <w:rsid w:val="00B3630A"/>
    <w:rsid w:val="00BA4299"/>
    <w:rsid w:val="00BC1BB9"/>
    <w:rsid w:val="00BD2240"/>
    <w:rsid w:val="00BD6CBC"/>
    <w:rsid w:val="00BE2EA9"/>
    <w:rsid w:val="00C3015A"/>
    <w:rsid w:val="00C770E5"/>
    <w:rsid w:val="00CF7358"/>
    <w:rsid w:val="00D47016"/>
    <w:rsid w:val="00D671B3"/>
    <w:rsid w:val="00DA15DD"/>
    <w:rsid w:val="00DC1095"/>
    <w:rsid w:val="00E07E32"/>
    <w:rsid w:val="00E135AB"/>
    <w:rsid w:val="00EB5460"/>
    <w:rsid w:val="00EC50B8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link w:val="a7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8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9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a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b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c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d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e">
    <w:name w:val="Hyperlink"/>
    <w:basedOn w:val="a0"/>
    <w:rsid w:val="008A4AA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E32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E32"/>
    <w:rPr>
      <w:rFonts w:ascii="CG Times" w:hAnsi="CG Time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E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E32"/>
    <w:rPr>
      <w:rFonts w:ascii="CG Times" w:hAnsi="CG Times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">
    <w:name w:val="HTML Cite"/>
    <w:rsid w:val="00336D79"/>
    <w:rPr>
      <w:i w:val="0"/>
      <w:iCs w:val="0"/>
      <w:color w:val="008000"/>
    </w:rPr>
  </w:style>
  <w:style w:type="character" w:customStyle="1" w:styleId="a7">
    <w:name w:val="Верхний колонтитул Знак"/>
    <w:basedOn w:val="a0"/>
    <w:link w:val="a6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a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f7">
    <w:name w:val="Знак"/>
    <w:basedOn w:val="a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1"/>
    <w:basedOn w:val="a"/>
    <w:next w:val="af8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f8">
    <w:name w:val="Normal (Web)"/>
    <w:basedOn w:val="a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af9">
    <w:name w:val="List Paragraph"/>
    <w:basedOn w:val="a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Текст примечания Знак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Тема примечания Знак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Верхний колонтитул Знак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etov_k@mtc.gov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tk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zhumanova@mtc.gov.k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9253-37E4-3745-B4D2-9C896682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FIRMS</vt:lpstr>
      <vt:lpstr>SAMPLE FORMAT FOR FIRMS</vt:lpstr>
    </vt:vector>
  </TitlesOfParts>
  <Company>The World Bank</Company>
  <LinksUpToDate>false</LinksUpToDate>
  <CharactersWithSpaces>4953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FIRMS</dc:title>
  <dc:creator>Kashmira Daruwalla</dc:creator>
  <cp:lastModifiedBy>Джумагулов</cp:lastModifiedBy>
  <cp:revision>10</cp:revision>
  <cp:lastPrinted>2013-03-05T18:33:00Z</cp:lastPrinted>
  <dcterms:created xsi:type="dcterms:W3CDTF">2013-06-14T12:32:00Z</dcterms:created>
  <dcterms:modified xsi:type="dcterms:W3CDTF">2013-06-27T05:28:00Z</dcterms:modified>
</cp:coreProperties>
</file>